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757" w:rsidRPr="00A4037D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E5A0D" w:rsidRPr="00FE5A0D" w:rsidRDefault="00DA271D" w:rsidP="00FE5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4645C">
        <w:rPr>
          <w:rFonts w:ascii="Times New Roman" w:hAnsi="Times New Roman"/>
          <w:b/>
          <w:sz w:val="28"/>
          <w:szCs w:val="28"/>
          <w:lang w:val="kk-KZ"/>
        </w:rPr>
        <w:t>«</w:t>
      </w:r>
      <w:r w:rsidR="00FE5A0D" w:rsidRPr="00FE5A0D">
        <w:rPr>
          <w:rFonts w:ascii="Times New Roman" w:eastAsiaTheme="minorEastAsia" w:hAnsi="Times New Roman" w:cs="Times New Roman"/>
          <w:b/>
          <w:sz w:val="28"/>
          <w:szCs w:val="28"/>
          <w:lang w:val="kk-KZ"/>
        </w:rPr>
        <w:t>Салық төлеуші және (немесе) үшінші тұлға кепілге қойған мүлікті, сондай-ақ салық төлеушінің (салық агентінің) билік ету шектелген мүлкін – салық берешегі есебіне, төлеушінің – кедендік төлемдер, салықтар, арнайы, демпингке қарсы, өтемақы баждары, өсімпұлдар, пайыздар бойынша берешегі есебіне өткізу қағидаларын бекіту туралы</w:t>
      </w:r>
      <w:r w:rsidR="00FE5A0D" w:rsidRPr="00FE5A0D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</w:p>
    <w:p w:rsidR="00C60342" w:rsidRDefault="00FE5A0D" w:rsidP="00FE5A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E5A0D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Қаржы министрінің 2018 жылғы 1 ақпандағы № 111 бұйрығына өзгерістер енгізу туралы</w:t>
      </w:r>
      <w:r w:rsidR="00DA271D" w:rsidRPr="000065CD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</w:p>
    <w:p w:rsidR="000C0F8F" w:rsidRPr="005E41A9" w:rsidRDefault="00DA271D" w:rsidP="00FE5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0065CD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Қаржы министрі </w:t>
      </w:r>
      <w:r w:rsidR="000C0F8F" w:rsidRPr="00D25013"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жобасына</w:t>
      </w:r>
      <w:r w:rsidR="000C0F8F" w:rsidRPr="00D2501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C0F8F" w:rsidRPr="005E41A9">
        <w:rPr>
          <w:rFonts w:ascii="Times New Roman" w:hAnsi="Times New Roman" w:cs="Times New Roman"/>
          <w:sz w:val="28"/>
          <w:szCs w:val="28"/>
          <w:lang w:val="kk-KZ"/>
        </w:rPr>
        <w:t>(бұдан әрі</w:t>
      </w:r>
      <w:r w:rsidR="00DF70C9" w:rsidRPr="005E41A9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0C0F8F" w:rsidRPr="005E41A9">
        <w:rPr>
          <w:rFonts w:ascii="Times New Roman" w:hAnsi="Times New Roman" w:cs="Times New Roman"/>
          <w:sz w:val="28"/>
          <w:szCs w:val="28"/>
          <w:lang w:val="kk-KZ"/>
        </w:rPr>
        <w:t>Жоба)</w:t>
      </w:r>
    </w:p>
    <w:p w:rsidR="000C0F8F" w:rsidRPr="00D25013" w:rsidRDefault="000C0F8F" w:rsidP="00C60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250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АНЫҚТАМА </w:t>
      </w:r>
    </w:p>
    <w:p w:rsidR="000C0F8F" w:rsidRDefault="000C0F8F" w:rsidP="000C0F8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A356B" w:rsidRDefault="008A356B" w:rsidP="000C0F8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62E74" w:rsidRDefault="009D19CF" w:rsidP="00662E74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Жоба</w:t>
      </w:r>
      <w:r w:rsidR="00437214" w:rsidRPr="00F158BF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</w:t>
      </w:r>
      <w:r w:rsidR="00437214">
        <w:rPr>
          <w:rFonts w:ascii="Times New Roman" w:hAnsi="Times New Roman" w:cs="Times New Roman"/>
          <w:sz w:val="28"/>
          <w:szCs w:val="28"/>
          <w:lang w:val="kk-KZ"/>
        </w:rPr>
        <w:t>публикас</w:t>
      </w:r>
      <w:r w:rsidR="009924AA">
        <w:rPr>
          <w:rFonts w:ascii="Times New Roman" w:hAnsi="Times New Roman" w:cs="Times New Roman"/>
          <w:sz w:val="28"/>
          <w:szCs w:val="28"/>
          <w:lang w:val="kk-KZ"/>
        </w:rPr>
        <w:t xml:space="preserve">ының Салық кодексінің </w:t>
      </w:r>
      <w:r w:rsidR="009924AA">
        <w:rPr>
          <w:rFonts w:ascii="Times New Roman" w:hAnsi="Times New Roman" w:cs="Times New Roman"/>
          <w:sz w:val="28"/>
          <w:szCs w:val="28"/>
          <w:lang w:val="kk-KZ"/>
        </w:rPr>
        <w:br/>
        <w:t>133-бабы</w:t>
      </w:r>
      <w:r w:rsidR="00AB40E2">
        <w:rPr>
          <w:rFonts w:ascii="Times New Roman" w:hAnsi="Times New Roman" w:cs="Times New Roman"/>
          <w:sz w:val="28"/>
          <w:szCs w:val="28"/>
          <w:lang w:val="kk-KZ"/>
        </w:rPr>
        <w:t xml:space="preserve"> 10-тармағын</w:t>
      </w:r>
      <w:r w:rsidR="00437214">
        <w:rPr>
          <w:rFonts w:ascii="Times New Roman" w:hAnsi="Times New Roman" w:cs="Times New Roman"/>
          <w:sz w:val="28"/>
          <w:szCs w:val="28"/>
          <w:lang w:val="kk-KZ"/>
        </w:rPr>
        <w:t xml:space="preserve"> және</w:t>
      </w:r>
      <w:r w:rsidR="00AB40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924AA">
        <w:rPr>
          <w:rFonts w:ascii="Times New Roman" w:hAnsi="Times New Roman" w:cs="Times New Roman"/>
          <w:sz w:val="28"/>
          <w:szCs w:val="28"/>
          <w:lang w:val="kk-KZ"/>
        </w:rPr>
        <w:t>187-бабы</w:t>
      </w:r>
      <w:r w:rsidR="00AB40E2">
        <w:rPr>
          <w:rFonts w:ascii="Times New Roman" w:hAnsi="Times New Roman" w:cs="Times New Roman"/>
          <w:sz w:val="28"/>
          <w:szCs w:val="28"/>
          <w:lang w:val="kk-KZ"/>
        </w:rPr>
        <w:t xml:space="preserve"> 3-тармағын</w:t>
      </w:r>
      <w:r w:rsidR="00437214">
        <w:rPr>
          <w:rFonts w:ascii="Times New Roman" w:hAnsi="Times New Roman" w:cs="Times New Roman"/>
          <w:sz w:val="28"/>
          <w:szCs w:val="28"/>
          <w:lang w:val="kk-KZ"/>
        </w:rPr>
        <w:t xml:space="preserve"> іске асыру мақсатында </w:t>
      </w:r>
      <w:r w:rsidR="0043721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әзірленді.</w:t>
      </w:r>
    </w:p>
    <w:p w:rsidR="0014736E" w:rsidRPr="00AF10AA" w:rsidRDefault="00437214" w:rsidP="0014736E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62E7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62E74" w:rsidRPr="00662E7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Жобада берешекті </w:t>
      </w:r>
      <w:r w:rsidR="00662E74" w:rsidRPr="00FD77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мәжбүрлеп өндіріп алу шараларын қолданудың сараланған тәсілі енгізілді</w:t>
      </w:r>
      <w:r w:rsidR="00662E7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253CCD">
        <w:rPr>
          <w:rFonts w:ascii="Times New Roman" w:hAnsi="Times New Roman"/>
          <w:sz w:val="28"/>
          <w:szCs w:val="28"/>
          <w:lang w:val="kk-KZ"/>
        </w:rPr>
        <w:t>с</w:t>
      </w:r>
      <w:r w:rsidR="00253CCD" w:rsidRPr="009A46DC">
        <w:rPr>
          <w:rFonts w:ascii="Times New Roman" w:hAnsi="Times New Roman"/>
          <w:sz w:val="28"/>
          <w:szCs w:val="28"/>
          <w:lang w:val="kk-KZ"/>
        </w:rPr>
        <w:t>алық төлеуші (салық агенті) салық берешегінің шекті сомасынан асатын сомада салық берешегін төлемеген жағдайда,</w:t>
      </w:r>
      <w:r w:rsidR="00253CCD">
        <w:rPr>
          <w:rFonts w:ascii="Times New Roman" w:hAnsi="Times New Roman"/>
          <w:sz w:val="28"/>
          <w:szCs w:val="28"/>
          <w:lang w:val="kk-KZ"/>
        </w:rPr>
        <w:t xml:space="preserve"> мемлекеттік кірістер</w:t>
      </w:r>
      <w:r w:rsidR="00253CCD" w:rsidRPr="00546AC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органы салық</w:t>
      </w:r>
      <w:r w:rsidR="00253CCD">
        <w:rPr>
          <w:rFonts w:ascii="Times New Roman" w:eastAsia="Calibri" w:hAnsi="Times New Roman" w:cs="Times New Roman"/>
          <w:sz w:val="28"/>
          <w:szCs w:val="28"/>
          <w:lang w:val="kk-KZ"/>
        </w:rPr>
        <w:t>тық берешекті</w:t>
      </w:r>
      <w:r w:rsidR="00253CCD" w:rsidRPr="00546AC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мəжбүрлеп өндіріп алу</w:t>
      </w:r>
      <w:r w:rsidR="00253CC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тәсілдері мен</w:t>
      </w:r>
      <w:r w:rsidR="00253CCD" w:rsidRPr="00546AC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шараларын</w:t>
      </w:r>
      <w:r w:rsidR="00662E7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</w:t>
      </w:r>
      <w:r w:rsidR="0014736E" w:rsidRPr="00AF10AA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14736E">
        <w:rPr>
          <w:rFonts w:ascii="Times New Roman" w:hAnsi="Times New Roman" w:cs="Times New Roman"/>
          <w:sz w:val="28"/>
          <w:szCs w:val="28"/>
          <w:lang w:val="kk-KZ"/>
        </w:rPr>
        <w:t>ның ішінде салық төлеуші ​​және (</w:t>
      </w:r>
      <w:r w:rsidR="0014736E" w:rsidRPr="00AF10AA">
        <w:rPr>
          <w:rFonts w:ascii="Times New Roman" w:hAnsi="Times New Roman" w:cs="Times New Roman"/>
          <w:sz w:val="28"/>
          <w:szCs w:val="28"/>
          <w:lang w:val="kk-KZ"/>
        </w:rPr>
        <w:t>немесе</w:t>
      </w:r>
      <w:r w:rsidR="0014736E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4736E" w:rsidRPr="00AF10AA">
        <w:rPr>
          <w:rFonts w:ascii="Times New Roman" w:hAnsi="Times New Roman" w:cs="Times New Roman"/>
          <w:sz w:val="28"/>
          <w:szCs w:val="28"/>
          <w:lang w:val="kk-KZ"/>
        </w:rPr>
        <w:t xml:space="preserve"> үшінші тұлға кепілге қойған мүлікті, сондай-ақ салық төлеушінің (салық агентінің) берешекті өтеуге </w:t>
      </w:r>
      <w:r w:rsidR="0014736E">
        <w:rPr>
          <w:rFonts w:ascii="Times New Roman" w:hAnsi="Times New Roman" w:cs="Times New Roman"/>
          <w:sz w:val="28"/>
          <w:szCs w:val="28"/>
          <w:lang w:val="kk-KZ"/>
        </w:rPr>
        <w:t>билік етуі шектелген мүлкін өткізуді қолданады</w:t>
      </w:r>
      <w:r w:rsidR="0014736E" w:rsidRPr="00AF10A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37214" w:rsidRDefault="00437214" w:rsidP="00437214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27992">
        <w:rPr>
          <w:rFonts w:ascii="Times New Roman" w:hAnsi="Times New Roman"/>
          <w:sz w:val="28"/>
          <w:szCs w:val="28"/>
          <w:lang w:val="kk-KZ"/>
        </w:rPr>
        <w:t xml:space="preserve">Бұл ретте </w:t>
      </w:r>
      <w:r w:rsidRPr="002F7746">
        <w:rPr>
          <w:rFonts w:ascii="Times New Roman" w:hAnsi="Times New Roman"/>
          <w:b/>
          <w:sz w:val="28"/>
          <w:szCs w:val="28"/>
          <w:lang w:val="kk-KZ"/>
        </w:rPr>
        <w:t>салықтық берешегінің шекті мөлшерінен аспаған</w:t>
      </w:r>
      <w:r w:rsidRPr="00227992">
        <w:rPr>
          <w:rFonts w:ascii="Times New Roman" w:hAnsi="Times New Roman"/>
          <w:sz w:val="28"/>
          <w:szCs w:val="28"/>
          <w:lang w:val="kk-KZ"/>
        </w:rPr>
        <w:t xml:space="preserve"> салық төлеушілерге мəжбүрлеп өндіріп алудың мұндай тəсілдері мен шаралары қолданылмайды, тек </w:t>
      </w:r>
      <w:r w:rsidRPr="002F7746">
        <w:rPr>
          <w:rFonts w:ascii="Times New Roman" w:hAnsi="Times New Roman"/>
          <w:b/>
          <w:sz w:val="28"/>
          <w:szCs w:val="28"/>
          <w:lang w:val="kk-KZ"/>
        </w:rPr>
        <w:t>салықтық берешегінің бар екендігі туралы хабарлама</w:t>
      </w:r>
      <w:r w:rsidRPr="0022799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F7746">
        <w:rPr>
          <w:rFonts w:ascii="Times New Roman" w:hAnsi="Times New Roman"/>
          <w:b/>
          <w:sz w:val="28"/>
          <w:szCs w:val="28"/>
          <w:lang w:val="kk-KZ"/>
        </w:rPr>
        <w:t>жіберіледі жəне өсімпұл есептеледі.</w:t>
      </w:r>
    </w:p>
    <w:p w:rsidR="00437214" w:rsidRDefault="00437214" w:rsidP="00437214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27992">
        <w:rPr>
          <w:rFonts w:ascii="Times New Roman" w:hAnsi="Times New Roman"/>
          <w:sz w:val="28"/>
          <w:szCs w:val="28"/>
          <w:lang w:val="kk-KZ"/>
        </w:rPr>
        <w:t xml:space="preserve">Жоғарыда аталған өзгерістер салық төлеушілерді Мемлекеттік кірістер органдары тарапынан мəжбүрлеп өндіріп алу шараларын қолданбай </w:t>
      </w:r>
      <w:r w:rsidRPr="00560BEC">
        <w:rPr>
          <w:rFonts w:ascii="Times New Roman" w:hAnsi="Times New Roman"/>
          <w:b/>
          <w:sz w:val="28"/>
          <w:szCs w:val="28"/>
          <w:lang w:val="kk-KZ"/>
        </w:rPr>
        <w:t>салықтық берешегін дербес өтеуге</w:t>
      </w:r>
      <w:r w:rsidRPr="00227992">
        <w:rPr>
          <w:rFonts w:ascii="Times New Roman" w:hAnsi="Times New Roman"/>
          <w:sz w:val="28"/>
          <w:szCs w:val="28"/>
          <w:lang w:val="kk-KZ"/>
        </w:rPr>
        <w:t xml:space="preserve"> ынталандыруға бағытталған.</w:t>
      </w:r>
    </w:p>
    <w:p w:rsidR="00437214" w:rsidRPr="009F5A47" w:rsidRDefault="00437214" w:rsidP="00437214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437214" w:rsidRPr="00D25013" w:rsidRDefault="00437214" w:rsidP="000C0F8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A6D8A" w:rsidRPr="009F5A47" w:rsidRDefault="006A6D8A" w:rsidP="001112EF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D25013" w:rsidRPr="00451FD4" w:rsidRDefault="00D25013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33B64" w:rsidRDefault="00633B64" w:rsidP="00E969F7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lastRenderedPageBreak/>
        <w:t>СПРАВКА</w:t>
      </w:r>
    </w:p>
    <w:p w:rsidR="00951572" w:rsidRPr="004A1BE0" w:rsidRDefault="00951572" w:rsidP="00E969F7">
      <w:pPr>
        <w:pStyle w:val="1"/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</w:pPr>
      <w:r w:rsidRPr="00951572">
        <w:rPr>
          <w:rFonts w:ascii="Times New Roman" w:eastAsia="Times New Roman" w:hAnsi="Times New Roman"/>
          <w:color w:val="auto"/>
        </w:rPr>
        <w:t xml:space="preserve">к проекту приказа Министра финансов Республики Казахстан </w:t>
      </w:r>
      <w:r w:rsidRPr="00951572">
        <w:rPr>
          <w:rFonts w:ascii="Times New Roman" w:eastAsia="Times New Roman" w:hAnsi="Times New Roman"/>
          <w:color w:val="auto"/>
        </w:rPr>
        <w:br/>
        <w:t>«</w:t>
      </w:r>
      <w:r w:rsidR="0043041F" w:rsidRPr="0043041F">
        <w:rPr>
          <w:rFonts w:ascii="Times New Roman" w:hAnsi="Times New Roman" w:cs="Times New Roman"/>
          <w:color w:val="auto"/>
        </w:rPr>
        <w:t>О внесении изменений в приказ Министра финансов Республики Казахстан от 1 февраля 2018 года № 111 «Об утверждении Правил реализации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налоговой задолженности, плательщика – в счет задолженности по таможенным платежам, налогам, специальным, антидемпинговым, компенсационным пошлинам, пеней, процентов</w:t>
      </w:r>
      <w:r w:rsidRPr="00DC6687">
        <w:rPr>
          <w:rFonts w:ascii="Times New Roman" w:eastAsia="Times New Roman" w:hAnsi="Times New Roman"/>
          <w:color w:val="auto"/>
        </w:rPr>
        <w:t>»</w:t>
      </w:r>
      <w:r w:rsidR="005209BB">
        <w:rPr>
          <w:rFonts w:ascii="Times New Roman" w:eastAsia="Times New Roman" w:hAnsi="Times New Roman"/>
          <w:color w:val="auto"/>
        </w:rPr>
        <w:t>»</w:t>
      </w:r>
      <w:r w:rsidRPr="00DC6687">
        <w:rPr>
          <w:rFonts w:ascii="Times New Roman" w:eastAsia="Times New Roman" w:hAnsi="Times New Roman"/>
          <w:b w:val="0"/>
          <w:color w:val="auto"/>
          <w:lang w:val="kk-KZ"/>
        </w:rPr>
        <w:t xml:space="preserve"> </w:t>
      </w:r>
      <w:r w:rsidR="00574470">
        <w:rPr>
          <w:rFonts w:ascii="Times New Roman" w:eastAsia="Times New Roman" w:hAnsi="Times New Roman"/>
          <w:b w:val="0"/>
          <w:color w:val="auto"/>
          <w:lang w:val="kk-KZ"/>
        </w:rPr>
        <w:br/>
      </w:r>
      <w:r w:rsidRPr="004A1BE0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 – Проект)</w:t>
      </w:r>
    </w:p>
    <w:p w:rsidR="00951572" w:rsidRPr="00951572" w:rsidRDefault="00951572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97201" w:rsidRDefault="000C0F8F" w:rsidP="0009720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lang w:val="kk-KZ"/>
        </w:rPr>
        <w:t xml:space="preserve"> </w:t>
      </w:r>
      <w:r w:rsidR="009D19CF">
        <w:rPr>
          <w:rFonts w:ascii="Times New Roman" w:hAnsi="Times New Roman" w:cs="Times New Roman"/>
          <w:sz w:val="28"/>
          <w:szCs w:val="28"/>
          <w:lang w:val="kk-KZ"/>
        </w:rPr>
        <w:t xml:space="preserve">Проект </w:t>
      </w:r>
      <w:r w:rsidR="00097201" w:rsidRPr="003411F5">
        <w:rPr>
          <w:rFonts w:ascii="Times New Roman" w:hAnsi="Times New Roman" w:cs="Times New Roman"/>
          <w:sz w:val="28"/>
          <w:szCs w:val="28"/>
          <w:lang w:val="kk-KZ"/>
        </w:rPr>
        <w:t xml:space="preserve">разработан </w:t>
      </w:r>
      <w:r w:rsidR="00097201">
        <w:rPr>
          <w:rFonts w:ascii="Times New Roman" w:hAnsi="Times New Roman" w:cs="Times New Roman"/>
          <w:sz w:val="28"/>
          <w:szCs w:val="28"/>
          <w:lang w:val="kk-KZ"/>
        </w:rPr>
        <w:t xml:space="preserve">в целях </w:t>
      </w:r>
      <w:r w:rsidR="00097201" w:rsidRPr="003411F5">
        <w:rPr>
          <w:rFonts w:ascii="Times New Roman" w:hAnsi="Times New Roman" w:cs="Times New Roman"/>
          <w:sz w:val="28"/>
          <w:szCs w:val="28"/>
        </w:rPr>
        <w:t>реализаци</w:t>
      </w:r>
      <w:r w:rsidR="00097201">
        <w:rPr>
          <w:rFonts w:ascii="Times New Roman" w:hAnsi="Times New Roman" w:cs="Times New Roman"/>
          <w:sz w:val="28"/>
          <w:szCs w:val="28"/>
        </w:rPr>
        <w:t>и</w:t>
      </w:r>
      <w:r w:rsidR="00097201" w:rsidRPr="003411F5">
        <w:rPr>
          <w:rFonts w:ascii="Times New Roman" w:hAnsi="Times New Roman" w:cs="Times New Roman"/>
          <w:sz w:val="28"/>
          <w:szCs w:val="28"/>
        </w:rPr>
        <w:t xml:space="preserve"> </w:t>
      </w:r>
      <w:r w:rsidR="00097201">
        <w:rPr>
          <w:rFonts w:ascii="Times New Roman" w:hAnsi="Times New Roman" w:cs="Times New Roman"/>
          <w:sz w:val="28"/>
          <w:szCs w:val="28"/>
        </w:rPr>
        <w:t xml:space="preserve">пункта 10 статьи 133 и пункта 3 статьи 187 </w:t>
      </w:r>
      <w:r w:rsidR="00097201" w:rsidRPr="003411F5">
        <w:rPr>
          <w:rFonts w:ascii="Times New Roman" w:hAnsi="Times New Roman" w:cs="Times New Roman"/>
          <w:sz w:val="28"/>
          <w:szCs w:val="28"/>
        </w:rPr>
        <w:t>Налогово</w:t>
      </w:r>
      <w:r w:rsidR="00097201">
        <w:rPr>
          <w:rFonts w:ascii="Times New Roman" w:hAnsi="Times New Roman" w:cs="Times New Roman"/>
          <w:sz w:val="28"/>
          <w:szCs w:val="28"/>
        </w:rPr>
        <w:t>го кодекса Республики Казахстан.</w:t>
      </w:r>
    </w:p>
    <w:p w:rsidR="0014736E" w:rsidRDefault="00097201" w:rsidP="0014736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Проектом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введ</w:t>
      </w:r>
      <w:r w:rsidR="0053609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ен дифференцированный подход по применению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мер принудительного взыскания задолженности</w:t>
      </w:r>
      <w:r w:rsidR="005360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53609D" w:rsidRPr="00C94494">
        <w:rPr>
          <w:rFonts w:ascii="Times New Roman" w:eastAsia="Times New Roman" w:hAnsi="Times New Roman"/>
          <w:sz w:val="28"/>
          <w:szCs w:val="28"/>
          <w:lang w:eastAsia="ru-RU"/>
        </w:rPr>
        <w:t>при непогашении налогоплательщиком (налоговым агентом) налоговой задолженности в сумме, превышающей предельный размер налоговой задолженности</w:t>
      </w:r>
      <w:r w:rsidR="0053609D" w:rsidRPr="007A7E0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орган государственных доходов применяет способы и меры принудительного взыскания задолженности</w:t>
      </w:r>
      <w:r w:rsidR="005360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3777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4736E" w:rsidRPr="007A7E0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том числе реализацию </w:t>
      </w:r>
      <w:r w:rsidR="0014736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имущества, заложенного налогоплательщиком и (или) третьим лицом, а также </w:t>
      </w:r>
      <w:r w:rsidR="0014736E" w:rsidRPr="007A7E0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ограниченного в распоряжении имущества </w:t>
      </w:r>
      <w:r w:rsidR="0014736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налогоплательщика (налогового агента) в счет задолженности.</w:t>
      </w:r>
    </w:p>
    <w:p w:rsidR="00097201" w:rsidRPr="00277D6C" w:rsidRDefault="00097201" w:rsidP="00097201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r w:rsidRPr="0027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D6C">
        <w:rPr>
          <w:rFonts w:ascii="Times New Roman" w:eastAsia="Calibri" w:hAnsi="Times New Roman" w:cs="Times New Roman"/>
          <w:sz w:val="28"/>
          <w:szCs w:val="28"/>
        </w:rPr>
        <w:t xml:space="preserve">к налогоплательщикам, </w:t>
      </w:r>
      <w:r w:rsidRPr="009C4D94">
        <w:rPr>
          <w:rFonts w:ascii="Times New Roman" w:eastAsia="Calibri" w:hAnsi="Times New Roman" w:cs="Times New Roman"/>
          <w:b/>
          <w:sz w:val="28"/>
          <w:szCs w:val="28"/>
        </w:rPr>
        <w:t>не превысившим предельный размер налоговой задолженности</w:t>
      </w:r>
      <w:r w:rsidRPr="00277D6C">
        <w:rPr>
          <w:rFonts w:ascii="Times New Roman" w:eastAsia="Calibri" w:hAnsi="Times New Roman" w:cs="Times New Roman"/>
          <w:sz w:val="28"/>
          <w:szCs w:val="28"/>
        </w:rPr>
        <w:t xml:space="preserve">, такие способы и меры принудительного взыскания не применяются, только </w:t>
      </w:r>
      <w:r w:rsidRPr="009C4D94">
        <w:rPr>
          <w:rFonts w:ascii="Times New Roman" w:eastAsia="Calibri" w:hAnsi="Times New Roman" w:cs="Times New Roman"/>
          <w:b/>
          <w:sz w:val="28"/>
          <w:szCs w:val="28"/>
        </w:rPr>
        <w:t>направляется извещение о наличии на</w:t>
      </w:r>
      <w:r w:rsidR="006C0BCA">
        <w:rPr>
          <w:rFonts w:ascii="Times New Roman" w:eastAsia="Calibri" w:hAnsi="Times New Roman" w:cs="Times New Roman"/>
          <w:b/>
          <w:sz w:val="28"/>
          <w:szCs w:val="28"/>
        </w:rPr>
        <w:t>логовой задолженности и начисляется пеня</w:t>
      </w:r>
      <w:r w:rsidRPr="00277D6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97201" w:rsidRPr="00277D6C" w:rsidRDefault="00097201" w:rsidP="000972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D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Вышеуказанные изменения </w:t>
      </w:r>
      <w:r w:rsidRPr="00277D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направлены </w:t>
      </w:r>
      <w:r w:rsidR="009953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bookmarkStart w:id="0" w:name="_GoBack"/>
      <w:bookmarkEnd w:id="0"/>
      <w:r w:rsidRPr="00277D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стимулирование налогоплательщиков </w:t>
      </w:r>
      <w:r w:rsidRPr="009C4D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 самостоятельному погашению налоговой задолженности</w:t>
      </w:r>
      <w:r w:rsidRPr="00277D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без применения со стороны органов государственных доходов мер принудительного взыскания.</w:t>
      </w:r>
    </w:p>
    <w:p w:rsidR="00097201" w:rsidRPr="00444712" w:rsidRDefault="00097201" w:rsidP="0009720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201" w:rsidRPr="009F5A47" w:rsidRDefault="00097201" w:rsidP="0009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B27" w:rsidRPr="00097201" w:rsidRDefault="00E31B27" w:rsidP="009F5A4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sectPr w:rsidR="00E31B27" w:rsidRPr="0009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045" w:rsidRDefault="00327045" w:rsidP="00633B64">
      <w:pPr>
        <w:spacing w:after="0" w:line="240" w:lineRule="auto"/>
      </w:pPr>
      <w:r>
        <w:separator/>
      </w:r>
    </w:p>
  </w:endnote>
  <w:endnote w:type="continuationSeparator" w:id="0">
    <w:p w:rsidR="00327045" w:rsidRDefault="00327045" w:rsidP="0063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045" w:rsidRDefault="00327045" w:rsidP="00633B64">
      <w:pPr>
        <w:spacing w:after="0" w:line="240" w:lineRule="auto"/>
      </w:pPr>
      <w:r>
        <w:separator/>
      </w:r>
    </w:p>
  </w:footnote>
  <w:footnote w:type="continuationSeparator" w:id="0">
    <w:p w:rsidR="00327045" w:rsidRDefault="00327045" w:rsidP="00633B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414D6"/>
    <w:rsid w:val="00097201"/>
    <w:rsid w:val="000A77C1"/>
    <w:rsid w:val="000C0F8F"/>
    <w:rsid w:val="000D46D5"/>
    <w:rsid w:val="001112EF"/>
    <w:rsid w:val="0011324A"/>
    <w:rsid w:val="0014736E"/>
    <w:rsid w:val="00175BCA"/>
    <w:rsid w:val="00253CCD"/>
    <w:rsid w:val="0027420B"/>
    <w:rsid w:val="00296CD0"/>
    <w:rsid w:val="002B66CF"/>
    <w:rsid w:val="00306853"/>
    <w:rsid w:val="00327045"/>
    <w:rsid w:val="00330DAF"/>
    <w:rsid w:val="0034514B"/>
    <w:rsid w:val="003762F7"/>
    <w:rsid w:val="003777CD"/>
    <w:rsid w:val="0043041F"/>
    <w:rsid w:val="00437214"/>
    <w:rsid w:val="00441C57"/>
    <w:rsid w:val="00443CE9"/>
    <w:rsid w:val="00451FD4"/>
    <w:rsid w:val="004A1BE0"/>
    <w:rsid w:val="004B0B6E"/>
    <w:rsid w:val="004E5B3F"/>
    <w:rsid w:val="004F3D2C"/>
    <w:rsid w:val="005209BB"/>
    <w:rsid w:val="0053138D"/>
    <w:rsid w:val="005328A6"/>
    <w:rsid w:val="0053609D"/>
    <w:rsid w:val="00564C36"/>
    <w:rsid w:val="00572AA9"/>
    <w:rsid w:val="00574470"/>
    <w:rsid w:val="005E41A9"/>
    <w:rsid w:val="00607383"/>
    <w:rsid w:val="00633B64"/>
    <w:rsid w:val="00656243"/>
    <w:rsid w:val="00662E74"/>
    <w:rsid w:val="0068703E"/>
    <w:rsid w:val="006A6D8A"/>
    <w:rsid w:val="006C0BCA"/>
    <w:rsid w:val="006E64DB"/>
    <w:rsid w:val="006F0A7F"/>
    <w:rsid w:val="006F239F"/>
    <w:rsid w:val="0073275B"/>
    <w:rsid w:val="007608C0"/>
    <w:rsid w:val="00770C3D"/>
    <w:rsid w:val="00794AB5"/>
    <w:rsid w:val="007A2BF4"/>
    <w:rsid w:val="00843C6D"/>
    <w:rsid w:val="008A356B"/>
    <w:rsid w:val="008D62B3"/>
    <w:rsid w:val="008E07E9"/>
    <w:rsid w:val="00904012"/>
    <w:rsid w:val="00915F1E"/>
    <w:rsid w:val="0092523F"/>
    <w:rsid w:val="00940A24"/>
    <w:rsid w:val="00951572"/>
    <w:rsid w:val="009812AF"/>
    <w:rsid w:val="009924AA"/>
    <w:rsid w:val="0099539F"/>
    <w:rsid w:val="009D19CF"/>
    <w:rsid w:val="009E348B"/>
    <w:rsid w:val="009F5A47"/>
    <w:rsid w:val="00A26172"/>
    <w:rsid w:val="00A4037D"/>
    <w:rsid w:val="00A66F07"/>
    <w:rsid w:val="00A87B1B"/>
    <w:rsid w:val="00AB40E2"/>
    <w:rsid w:val="00AD762D"/>
    <w:rsid w:val="00B02CBA"/>
    <w:rsid w:val="00B10473"/>
    <w:rsid w:val="00B15F13"/>
    <w:rsid w:val="00BD4757"/>
    <w:rsid w:val="00C10138"/>
    <w:rsid w:val="00C60342"/>
    <w:rsid w:val="00C64ECA"/>
    <w:rsid w:val="00CB03D0"/>
    <w:rsid w:val="00CB0E52"/>
    <w:rsid w:val="00CD246A"/>
    <w:rsid w:val="00D0162F"/>
    <w:rsid w:val="00D0532C"/>
    <w:rsid w:val="00D25013"/>
    <w:rsid w:val="00D545ED"/>
    <w:rsid w:val="00DA271D"/>
    <w:rsid w:val="00DC5B9D"/>
    <w:rsid w:val="00DC6687"/>
    <w:rsid w:val="00DC6AE0"/>
    <w:rsid w:val="00DC75DD"/>
    <w:rsid w:val="00DE7C88"/>
    <w:rsid w:val="00DF70C9"/>
    <w:rsid w:val="00E31B27"/>
    <w:rsid w:val="00E93126"/>
    <w:rsid w:val="00E969F7"/>
    <w:rsid w:val="00F36D26"/>
    <w:rsid w:val="00F45317"/>
    <w:rsid w:val="00F457A2"/>
    <w:rsid w:val="00F46C66"/>
    <w:rsid w:val="00F8259B"/>
    <w:rsid w:val="00F85382"/>
    <w:rsid w:val="00F96C4B"/>
    <w:rsid w:val="00FA26ED"/>
    <w:rsid w:val="00FD7725"/>
    <w:rsid w:val="00FE5A0D"/>
    <w:rsid w:val="00FE7F00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0A122"/>
  <w15:docId w15:val="{B8BAA52B-7276-4D49-AEF4-EF71D310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B64"/>
  </w:style>
  <w:style w:type="paragraph" w:styleId="a7">
    <w:name w:val="footer"/>
    <w:basedOn w:val="a"/>
    <w:link w:val="a8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B64"/>
  </w:style>
  <w:style w:type="character" w:styleId="a9">
    <w:name w:val="Hyperlink"/>
    <w:basedOn w:val="a0"/>
    <w:uiPriority w:val="99"/>
    <w:unhideWhenUsed/>
    <w:rsid w:val="00E31B27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a">
    <w:name w:val="annotation text"/>
    <w:basedOn w:val="a"/>
    <w:link w:val="ab"/>
    <w:uiPriority w:val="99"/>
    <w:unhideWhenUsed/>
    <w:rsid w:val="00E31B27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E31B27"/>
    <w:rPr>
      <w:rFonts w:eastAsiaTheme="minorEastAsia"/>
      <w:sz w:val="20"/>
      <w:szCs w:val="20"/>
      <w:lang w:eastAsia="ru-RU"/>
    </w:rPr>
  </w:style>
  <w:style w:type="paragraph" w:styleId="ac">
    <w:name w:val="No Spacing"/>
    <w:uiPriority w:val="1"/>
    <w:qFormat/>
    <w:rsid w:val="00E31B27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">
    <w:name w:val="Body Text 2"/>
    <w:basedOn w:val="a"/>
    <w:link w:val="20"/>
    <w:uiPriority w:val="99"/>
    <w:unhideWhenUsed/>
    <w:rsid w:val="000414D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0414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Балмаганбетова Жанат Дастановна</cp:lastModifiedBy>
  <cp:revision>63</cp:revision>
  <cp:lastPrinted>2025-04-21T10:00:00Z</cp:lastPrinted>
  <dcterms:created xsi:type="dcterms:W3CDTF">2025-05-12T12:29:00Z</dcterms:created>
  <dcterms:modified xsi:type="dcterms:W3CDTF">2025-08-05T13:23:00Z</dcterms:modified>
</cp:coreProperties>
</file>